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E0" w:rsidRDefault="008628E0" w:rsidP="008628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Midterm exam</w:t>
      </w:r>
    </w:p>
    <w:p w:rsidR="008628E0" w:rsidRDefault="008628E0" w:rsidP="008628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Пəн «</w:t>
      </w:r>
      <w:r w:rsidR="00713095" w:rsidRPr="00713095">
        <w:rPr>
          <w:rFonts w:ascii="Times New Roman" w:hAnsi="Times New Roman" w:cs="Times New Roman"/>
          <w:b/>
          <w:sz w:val="28"/>
          <w:szCs w:val="28"/>
          <w:lang w:val="kk-KZ"/>
        </w:rPr>
        <w:t>Қазақстандық PR-агенттіктердің қызмет ету тәжірибесі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»</w:t>
      </w:r>
    </w:p>
    <w:p w:rsidR="00713095" w:rsidRPr="00713095" w:rsidRDefault="00713095" w:rsidP="00713095">
      <w:pPr>
        <w:jc w:val="both"/>
        <w:rPr>
          <w:rFonts w:ascii="Times New Roman" w:hAnsi="Times New Roman" w:cs="Times New Roman"/>
          <w:sz w:val="28"/>
          <w:szCs w:val="28"/>
        </w:rPr>
      </w:pPr>
      <w:r w:rsidRPr="00713095">
        <w:rPr>
          <w:rFonts w:ascii="Times New Roman" w:hAnsi="Times New Roman" w:cs="Times New Roman"/>
          <w:sz w:val="28"/>
          <w:szCs w:val="28"/>
          <w:lang w:val="kk-KZ"/>
        </w:rPr>
        <w:t>Жобаны дайындау</w:t>
      </w:r>
      <w:r w:rsidRPr="00713095">
        <w:rPr>
          <w:rFonts w:ascii="Times New Roman" w:hAnsi="Times New Roman" w:cs="Times New Roman"/>
          <w:sz w:val="28"/>
          <w:szCs w:val="28"/>
        </w:rPr>
        <w:t>:</w:t>
      </w:r>
    </w:p>
    <w:p w:rsidR="00713095" w:rsidRDefault="00713095" w:rsidP="0071309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095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713095">
        <w:rPr>
          <w:rFonts w:ascii="Times New Roman" w:hAnsi="Times New Roman" w:cs="Times New Roman"/>
          <w:sz w:val="28"/>
          <w:szCs w:val="28"/>
        </w:rPr>
        <w:t>Ренессанс</w:t>
      </w:r>
      <w:r w:rsidRPr="00713095">
        <w:rPr>
          <w:rFonts w:ascii="Times New Roman" w:hAnsi="Times New Roman" w:cs="Times New Roman"/>
          <w:sz w:val="28"/>
          <w:szCs w:val="28"/>
          <w:lang w:val="en-US"/>
        </w:rPr>
        <w:t>», «Media-</w:t>
      </w:r>
      <w:r w:rsidRPr="00713095">
        <w:rPr>
          <w:rFonts w:ascii="Times New Roman" w:hAnsi="Times New Roman" w:cs="Times New Roman"/>
          <w:sz w:val="28"/>
          <w:szCs w:val="28"/>
        </w:rPr>
        <w:t>системс</w:t>
      </w:r>
      <w:r w:rsidRPr="00713095">
        <w:rPr>
          <w:rFonts w:ascii="Times New Roman" w:hAnsi="Times New Roman" w:cs="Times New Roman"/>
          <w:sz w:val="28"/>
          <w:szCs w:val="28"/>
          <w:lang w:val="en-US"/>
        </w:rPr>
        <w:t>», «Public Relations &amp; Promotion Central Asia»</w:t>
      </w:r>
      <w:r w:rsidRPr="00713095">
        <w:rPr>
          <w:rFonts w:ascii="Times New Roman" w:hAnsi="Times New Roman" w:cs="Times New Roman"/>
          <w:sz w:val="28"/>
          <w:szCs w:val="28"/>
          <w:lang w:val="kk-KZ"/>
        </w:rPr>
        <w:t>агенттіктерінің тарихы</w:t>
      </w:r>
      <w:r w:rsidRPr="007130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13095" w:rsidRPr="00713095" w:rsidRDefault="00713095" w:rsidP="0003403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8E0" w:rsidRPr="00034034" w:rsidRDefault="008628E0" w:rsidP="00034034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034034">
        <w:rPr>
          <w:rFonts w:ascii="TimesNewRomanPS-BoldMT" w:hAnsi="TimesNewRomanPS-BoldMT" w:cs="TimesNewRomanPS-BoldMT"/>
          <w:b/>
          <w:bCs/>
          <w:sz w:val="28"/>
          <w:szCs w:val="28"/>
        </w:rPr>
        <w:t>Əдебиеттер:</w:t>
      </w:r>
    </w:p>
    <w:p w:rsidR="00713095" w:rsidRPr="00713095" w:rsidRDefault="00713095" w:rsidP="00713095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13095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71309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Актуальные проблемы функционирования пресс-служб и </w:t>
      </w:r>
      <w:r w:rsidRPr="00713095">
        <w:rPr>
          <w:rFonts w:ascii="Times New Roman" w:hAnsi="Times New Roman" w:cs="Times New Roman"/>
          <w:color w:val="000000"/>
          <w:sz w:val="28"/>
          <w:szCs w:val="28"/>
        </w:rPr>
        <w:t>PR</w:t>
      </w:r>
      <w:r w:rsidRPr="00713095">
        <w:rPr>
          <w:rStyle w:val="a4"/>
          <w:rFonts w:ascii="Times New Roman" w:hAnsi="Times New Roman" w:cs="Times New Roman"/>
          <w:i w:val="0"/>
          <w:sz w:val="28"/>
          <w:szCs w:val="28"/>
        </w:rPr>
        <w:t>-структур государственных и коммерческих организаций Казахстана, Материалы международной научно-практической конференции, Алматы, 9 декабря 2011. 2. Блэк С. Паблик рилейшнз – что это такое? – М., 2016.</w:t>
      </w:r>
    </w:p>
    <w:p w:rsidR="00713095" w:rsidRPr="00713095" w:rsidRDefault="00713095" w:rsidP="00713095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13095">
        <w:rPr>
          <w:rStyle w:val="a4"/>
          <w:rFonts w:ascii="Times New Roman" w:hAnsi="Times New Roman" w:cs="Times New Roman"/>
          <w:i w:val="0"/>
          <w:sz w:val="28"/>
          <w:szCs w:val="28"/>
        </w:rPr>
        <w:t>3. Викентьев И. Л. Приемы рекламы и паблик рилейшнз. – СПб.,2015.</w:t>
      </w:r>
    </w:p>
    <w:p w:rsidR="00713095" w:rsidRPr="00713095" w:rsidRDefault="00713095" w:rsidP="00713095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13095">
        <w:rPr>
          <w:rStyle w:val="a4"/>
          <w:rFonts w:ascii="Times New Roman" w:hAnsi="Times New Roman" w:cs="Times New Roman"/>
          <w:i w:val="0"/>
          <w:sz w:val="28"/>
          <w:szCs w:val="28"/>
        </w:rPr>
        <w:t>4. Горохов В. М., Комаровский В. С. Связи с общественностью (паблик рилейшнз). – М., 2017.</w:t>
      </w:r>
    </w:p>
    <w:p w:rsidR="00713095" w:rsidRPr="00713095" w:rsidRDefault="00713095" w:rsidP="00713095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13095">
        <w:rPr>
          <w:rStyle w:val="a4"/>
          <w:rFonts w:ascii="Times New Roman" w:hAnsi="Times New Roman" w:cs="Times New Roman"/>
          <w:i w:val="0"/>
          <w:sz w:val="28"/>
          <w:szCs w:val="28"/>
        </w:rPr>
        <w:t>5. Катлип С., Сентер А., Брум Г. Паблик рилейшнз: теория и практика: пер. с англ. – 8-е изд. – М., 2011.</w:t>
      </w:r>
    </w:p>
    <w:p w:rsidR="00713095" w:rsidRPr="00713095" w:rsidRDefault="00713095" w:rsidP="0071309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3095">
        <w:rPr>
          <w:rStyle w:val="a4"/>
          <w:rFonts w:ascii="Times New Roman" w:hAnsi="Times New Roman" w:cs="Times New Roman"/>
          <w:i w:val="0"/>
          <w:sz w:val="28"/>
          <w:szCs w:val="28"/>
        </w:rPr>
        <w:t>6. Кривоносов А. Д. PR-текст в системе публичных коммуникаций. – СПб., 2012.</w:t>
      </w:r>
    </w:p>
    <w:p w:rsidR="00CA5E59" w:rsidRDefault="00CA5E59" w:rsidP="00713095">
      <w:pPr>
        <w:autoSpaceDE w:val="0"/>
        <w:autoSpaceDN w:val="0"/>
        <w:adjustRightInd w:val="0"/>
        <w:spacing w:after="0" w:line="240" w:lineRule="auto"/>
      </w:pPr>
    </w:p>
    <w:sectPr w:rsidR="00CA5E59" w:rsidSect="0054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590"/>
    <w:multiLevelType w:val="hybridMultilevel"/>
    <w:tmpl w:val="415258DE"/>
    <w:lvl w:ilvl="0" w:tplc="66043D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653B6"/>
    <w:multiLevelType w:val="hybridMultilevel"/>
    <w:tmpl w:val="C20E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2231"/>
    <w:rsid w:val="00034034"/>
    <w:rsid w:val="005472B2"/>
    <w:rsid w:val="00713095"/>
    <w:rsid w:val="008628E0"/>
    <w:rsid w:val="00AF0CAF"/>
    <w:rsid w:val="00B937C1"/>
    <w:rsid w:val="00CA5E59"/>
    <w:rsid w:val="00FE2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095"/>
    <w:pPr>
      <w:ind w:left="720"/>
      <w:contextualSpacing/>
    </w:pPr>
  </w:style>
  <w:style w:type="character" w:styleId="a4">
    <w:name w:val="Emphasis"/>
    <w:basedOn w:val="a0"/>
    <w:qFormat/>
    <w:rsid w:val="007130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Шынгысова Назгуль</dc:creator>
  <cp:lastModifiedBy>shef</cp:lastModifiedBy>
  <cp:revision>3</cp:revision>
  <dcterms:created xsi:type="dcterms:W3CDTF">2018-11-06T08:17:00Z</dcterms:created>
  <dcterms:modified xsi:type="dcterms:W3CDTF">2018-11-06T08:17:00Z</dcterms:modified>
</cp:coreProperties>
</file>